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3C9CB">
      <w:pPr>
        <w:rPr>
          <w:rFonts w:hint="eastAsia"/>
          <w:sz w:val="24"/>
          <w:szCs w:val="24"/>
        </w:rPr>
      </w:pPr>
    </w:p>
    <w:p w14:paraId="164C0ABE">
      <w:pPr>
        <w:jc w:val="center"/>
        <w:rPr>
          <w:sz w:val="24"/>
          <w:szCs w:val="24"/>
        </w:rPr>
      </w:pPr>
    </w:p>
    <w:p w14:paraId="271A38B9">
      <w:pPr>
        <w:spacing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sz w:val="24"/>
          <w:szCs w:val="24"/>
        </w:rPr>
        <w:drawing>
          <wp:inline distT="0" distB="0" distL="114300" distR="114300">
            <wp:extent cx="4389120" cy="4389120"/>
            <wp:effectExtent l="0" t="0" r="11430" b="11430"/>
            <wp:docPr id="3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3107A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 xml:space="preserve">Product </w:t>
      </w:r>
      <w:r>
        <w:rPr>
          <w:rFonts w:hint="eastAsia" w:ascii="微软雅黑" w:hAnsi="Times New Roman" w:cs="Times New Roman"/>
          <w:b/>
          <w:color w:val="003366"/>
          <w:sz w:val="28"/>
          <w:szCs w:val="28"/>
          <w:lang w:val="en-US" w:eastAsia="zh-CN"/>
        </w:rPr>
        <w:t>C</w:t>
      </w: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haracteristics</w:t>
      </w:r>
    </w:p>
    <w:p w14:paraId="4B4B7151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color w:val="333333"/>
          <w:szCs w:val="21"/>
        </w:rPr>
      </w:pPr>
      <w:r>
        <w:rPr>
          <w:rFonts w:hint="eastAsia" w:cs="Calibri"/>
          <w:color w:val="333333"/>
          <w:szCs w:val="21"/>
          <w:shd w:val="clear" w:color="auto" w:fill="FFFFFF"/>
          <w:lang w:val="en-US" w:eastAsia="zh-CN"/>
        </w:rPr>
        <w:t>Six</w:t>
      </w: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 xml:space="preserve"> external 3DB omnidirectional antennas;</w:t>
      </w:r>
    </w:p>
    <w:p w14:paraId="4F49F624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color w:val="333333"/>
          <w:szCs w:val="21"/>
          <w:shd w:val="clear" w:color="auto" w:fill="FFFFFF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Support relay mode, AP mode;</w:t>
      </w:r>
    </w:p>
    <w:p w14:paraId="6EB1BC7A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color w:val="333333"/>
          <w:szCs w:val="21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 xml:space="preserve">Built-in </w:t>
      </w:r>
      <w:r>
        <w:rPr>
          <w:rFonts w:hint="default" w:ascii="Calibri" w:hAnsi="Calibri" w:eastAsia="Times New Roman" w:cs="Calibri"/>
          <w:szCs w:val="21"/>
        </w:rPr>
        <w:t>100~240V 50/60Hz AC power module</w:t>
      </w: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, no external power adapter;</w:t>
      </w:r>
    </w:p>
    <w:p w14:paraId="1595F369">
      <w:pPr>
        <w:numPr>
          <w:ilvl w:val="0"/>
          <w:numId w:val="1"/>
        </w:numPr>
        <w:spacing w:line="360" w:lineRule="auto"/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There are multiple specification standard plugs available for selection, supporting the Chinese standard, European standard, American standard, British standard, etc.</w:t>
      </w:r>
    </w:p>
    <w:p w14:paraId="4C5755D1">
      <w:pPr>
        <w:numPr>
          <w:ilvl w:val="0"/>
          <w:numId w:val="1"/>
        </w:numPr>
        <w:spacing w:line="360" w:lineRule="auto"/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</w:pPr>
      <w:r>
        <w:rPr>
          <w:rFonts w:hint="eastAsia" w:ascii="Calibri" w:hAnsi="Calibri" w:eastAsia="Times New Roman" w:cs="Calibri"/>
          <w:color w:val="333333"/>
          <w:szCs w:val="21"/>
          <w:shd w:val="clear" w:color="auto" w:fill="FFFFFF"/>
          <w:lang w:val="en-US" w:eastAsia="zh-CN"/>
        </w:rPr>
        <w:t>1200Mbps transmission rate, dual-band, a</w:t>
      </w: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 xml:space="preserve">t the same time support 2.4GHz &amp;5.8GHz </w:t>
      </w:r>
      <w:r>
        <w:rPr>
          <w:rFonts w:hint="eastAsia" w:ascii="Calibri" w:hAnsi="Calibri" w:eastAsia="Times New Roman" w:cs="Calibri"/>
          <w:color w:val="333333"/>
          <w:szCs w:val="21"/>
          <w:shd w:val="clear" w:color="auto" w:fill="FFFFFF"/>
          <w:lang w:val="en-US" w:eastAsia="zh-CN"/>
        </w:rPr>
        <w:t xml:space="preserve">frequency </w:t>
      </w: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band, anti-interference ability is stronger, wireless transmission faster and more stable;</w:t>
      </w:r>
    </w:p>
    <w:p w14:paraId="02A1744B">
      <w:pPr>
        <w:numPr>
          <w:ilvl w:val="0"/>
          <w:numId w:val="1"/>
        </w:numPr>
        <w:spacing w:line="360" w:lineRule="auto"/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The device is equipped with two 100</w:t>
      </w:r>
      <w:r>
        <w:rPr>
          <w:rFonts w:hint="eastAsia" w:cs="Calibri"/>
          <w:color w:val="333333"/>
          <w:szCs w:val="21"/>
          <w:shd w:val="clear" w:color="auto" w:fill="FFFFFF"/>
          <w:lang w:val="en-US" w:eastAsia="zh-CN"/>
        </w:rPr>
        <w:t>M</w:t>
      </w: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 xml:space="preserve"> RJ45 ports. It supports the conversion from wireless to wired connection and can be connected to desktop computers, laptops, etc. for wired Internet access.</w:t>
      </w:r>
    </w:p>
    <w:p w14:paraId="215C186D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color w:val="333333"/>
          <w:szCs w:val="21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Professional intelligent WiFi relay, support WiFi hotspot automatic scanning, and WiFi hotspot memory function;</w:t>
      </w:r>
    </w:p>
    <w:p w14:paraId="12DCC521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color w:val="333333"/>
          <w:szCs w:val="21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Support WEB background Chinese-English dual language interface, one-click setting wizard, quick and simple configuration;</w:t>
      </w:r>
    </w:p>
    <w:p w14:paraId="74400B42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color w:val="333333"/>
          <w:szCs w:val="21"/>
          <w:shd w:val="clear" w:color="auto" w:fill="FFFFFF"/>
        </w:rPr>
        <w:t>With good compatibility, compatible with all smart phones, tablets, laptops and other WiFi devices.</w:t>
      </w:r>
    </w:p>
    <w:p w14:paraId="53CDA0B1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Specifications</w:t>
      </w:r>
    </w:p>
    <w:tbl>
      <w:tblPr>
        <w:tblStyle w:val="6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1556"/>
        <w:gridCol w:w="160"/>
        <w:gridCol w:w="5232"/>
      </w:tblGrid>
      <w:tr w14:paraId="1D8C3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7E15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Product 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N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ame</w:t>
            </w:r>
          </w:p>
        </w:tc>
        <w:tc>
          <w:tcPr>
            <w:tcW w:w="53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7534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1200M 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ual-band 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W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ireless 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epeater</w:t>
            </w:r>
          </w:p>
        </w:tc>
      </w:tr>
      <w:tr w14:paraId="2A099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74CE7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Product Model</w:t>
            </w:r>
          </w:p>
        </w:tc>
        <w:tc>
          <w:tcPr>
            <w:tcW w:w="53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95DAE">
            <w:pPr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Z1200C</w:t>
            </w:r>
          </w:p>
        </w:tc>
      </w:tr>
      <w:tr w14:paraId="7B8D8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25996EE9">
            <w:pPr>
              <w:jc w:val="both"/>
              <w:rPr>
                <w:rFonts w:hint="default" w:ascii="Calibri" w:hAnsi="Calibri" w:cs="Calibri"/>
                <w:b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/>
                <w:sz w:val="21"/>
                <w:szCs w:val="21"/>
              </w:rPr>
              <w:t>Hardware Specifications</w:t>
            </w:r>
          </w:p>
        </w:tc>
      </w:tr>
      <w:tr w14:paraId="0A45A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098D88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 xml:space="preserve">Hardware </w:t>
            </w:r>
            <w:r>
              <w:rPr>
                <w:rFonts w:hint="eastAsia" w:cs="Calibri"/>
                <w:color w:val="00000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ystem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2A133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Main chip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50F7F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MT7620A+MT7612EN</w:t>
            </w:r>
          </w:p>
        </w:tc>
      </w:tr>
      <w:tr w14:paraId="19108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7C243E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11C3A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Memory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958B7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DDR2 64MB</w:t>
            </w:r>
          </w:p>
        </w:tc>
      </w:tr>
      <w:tr w14:paraId="3F8AD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C23E05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86685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FLASH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49EA6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8MB</w:t>
            </w:r>
          </w:p>
        </w:tc>
      </w:tr>
      <w:tr w14:paraId="012D3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20AC9C4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Wireless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aram</w:t>
            </w:r>
            <w:bookmarkStart w:id="2" w:name="_GoBack"/>
            <w:bookmarkEnd w:id="2"/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eters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A3625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Protocol standards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C7A83">
            <w:pPr>
              <w:jc w:val="both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Support IEEE 802.11ac while backward compatible with IEEE 802.11a/b/g/n</w:t>
            </w:r>
          </w:p>
        </w:tc>
      </w:tr>
      <w:tr w14:paraId="3F1AC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8BBC97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3EC8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bookmarkStart w:id="0" w:name="OLE_LINK1"/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Operating frequency band</w:t>
            </w:r>
            <w:bookmarkEnd w:id="0"/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D047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Dual band, support both 2.4GHz and 5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.8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GHz (11AC)</w:t>
            </w:r>
          </w:p>
        </w:tc>
      </w:tr>
      <w:tr w14:paraId="49533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E889B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6EE9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Wireless rate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E037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szCs w:val="21"/>
              </w:rPr>
              <w:t>1200M</w:t>
            </w:r>
            <w:r>
              <w:rPr>
                <w:rFonts w:hint="eastAsia"/>
                <w:szCs w:val="21"/>
              </w:rPr>
              <w:t>bps(</w:t>
            </w:r>
            <w:r>
              <w:rPr>
                <w:szCs w:val="21"/>
              </w:rPr>
              <w:t>2.4 GHz</w:t>
            </w:r>
            <w:r>
              <w:rPr>
                <w:rFonts w:hint="eastAsia"/>
                <w:szCs w:val="21"/>
              </w:rPr>
              <w:t>：</w:t>
            </w:r>
            <w:r>
              <w:rPr>
                <w:szCs w:val="21"/>
              </w:rPr>
              <w:t xml:space="preserve">300 Mbps </w:t>
            </w:r>
            <w:r>
              <w:rPr>
                <w:rFonts w:hint="eastAsia"/>
                <w:szCs w:val="21"/>
              </w:rPr>
              <w:t>+</w:t>
            </w:r>
            <w:r>
              <w:rPr>
                <w:szCs w:val="21"/>
              </w:rPr>
              <w:t xml:space="preserve"> 5.8 GHz</w:t>
            </w:r>
            <w:r>
              <w:rPr>
                <w:rFonts w:hint="eastAsia"/>
                <w:szCs w:val="21"/>
              </w:rPr>
              <w:t>：</w:t>
            </w:r>
            <w:r>
              <w:rPr>
                <w:szCs w:val="21"/>
              </w:rPr>
              <w:t>86</w:t>
            </w:r>
            <w:r>
              <w:rPr>
                <w:rFonts w:hint="eastAsia"/>
                <w:szCs w:val="21"/>
              </w:rPr>
              <w:t xml:space="preserve">7 </w:t>
            </w:r>
            <w:r>
              <w:rPr>
                <w:szCs w:val="21"/>
              </w:rPr>
              <w:t>Mbps</w:t>
            </w:r>
            <w:r>
              <w:rPr>
                <w:rFonts w:hint="eastAsia"/>
                <w:szCs w:val="21"/>
              </w:rPr>
              <w:t>)</w:t>
            </w:r>
          </w:p>
        </w:tc>
      </w:tr>
      <w:tr w14:paraId="4CC80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E522FB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B7A53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Transmit power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EA6F6">
            <w:pPr>
              <w:rPr>
                <w:rFonts w:hint="eastAsia" w:ascii="Tahoma" w:hAnsi="Tahoma" w:cs="Tahoma"/>
                <w:shd w:val="clear" w:color="auto" w:fill="FFFFFF"/>
              </w:rPr>
            </w:pPr>
            <w:r>
              <w:rPr>
                <w:szCs w:val="21"/>
              </w:rPr>
              <w:t>2.4 GHz：</w:t>
            </w:r>
            <w:r>
              <w:rPr>
                <w:rFonts w:cs="Tahoma"/>
                <w:shd w:val="clear" w:color="auto" w:fill="FFFFFF"/>
              </w:rPr>
              <w:t>18dBm</w:t>
            </w:r>
            <w:r>
              <w:rPr>
                <w:szCs w:val="21"/>
              </w:rPr>
              <w:t xml:space="preserve"> </w:t>
            </w:r>
            <w:r>
              <w:rPr>
                <w:rFonts w:cs="Arial"/>
                <w:szCs w:val="21"/>
                <w:shd w:val="clear" w:color="auto" w:fill="FFFFFF"/>
              </w:rPr>
              <w:t xml:space="preserve">± </w:t>
            </w:r>
            <w:r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 xml:space="preserve">1 </w:t>
            </w:r>
            <w:r>
              <w:rPr>
                <w:szCs w:val="21"/>
              </w:rPr>
              <w:t>dBm</w:t>
            </w:r>
          </w:p>
          <w:p w14:paraId="7E9B1349">
            <w:pPr>
              <w:jc w:val="both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szCs w:val="21"/>
              </w:rPr>
              <w:t>5.8 GHz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cs="Tahoma"/>
                <w:shd w:val="clear" w:color="auto" w:fill="FFFFFF"/>
              </w:rPr>
              <w:t>18dBm</w:t>
            </w:r>
            <w:r>
              <w:rPr>
                <w:szCs w:val="21"/>
              </w:rPr>
              <w:t xml:space="preserve"> </w:t>
            </w:r>
            <w:r>
              <w:rPr>
                <w:rFonts w:cs="Arial"/>
                <w:szCs w:val="21"/>
                <w:shd w:val="clear" w:color="auto" w:fill="FFFFFF"/>
              </w:rPr>
              <w:t xml:space="preserve">± </w:t>
            </w:r>
            <w:r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1</w:t>
            </w:r>
            <w:r>
              <w:rPr>
                <w:szCs w:val="21"/>
              </w:rPr>
              <w:t xml:space="preserve"> dBm</w:t>
            </w:r>
          </w:p>
        </w:tc>
      </w:tr>
      <w:tr w14:paraId="39861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F47D7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D633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Antenna gain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123FE">
            <w:pPr>
              <w:jc w:val="both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3dBi omnidirectional antenna *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6</w:t>
            </w:r>
          </w:p>
        </w:tc>
      </w:tr>
      <w:tr w14:paraId="000DA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5D2C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1E47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Reception sensitivity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1036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-9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dBm </w:t>
            </w: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± 2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dBm</w:t>
            </w:r>
          </w:p>
        </w:tc>
      </w:tr>
      <w:tr w14:paraId="38D3C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0CFE2CA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bookmarkStart w:id="1" w:name="OLE_LINK2" w:colFirst="1" w:colLast="2"/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Physical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I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nterface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8A76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Network interface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92814">
            <w:pPr>
              <w:jc w:val="both"/>
              <w:rPr>
                <w:rStyle w:val="9"/>
                <w:rFonts w:hint="default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10/100Mbps LAN port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*2</w:t>
            </w:r>
          </w:p>
        </w:tc>
      </w:tr>
      <w:bookmarkEnd w:id="1"/>
      <w:tr w14:paraId="64E3D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12AD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17EE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Button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49CF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1 reset key /WPS key</w:t>
            </w:r>
          </w:p>
        </w:tc>
      </w:tr>
      <w:tr w14:paraId="63489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733E2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Indicator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L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ight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253C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LED indicator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D1349">
            <w:pPr>
              <w:jc w:val="both"/>
              <w:rPr>
                <w:rStyle w:val="9"/>
                <w:rFonts w:hint="default" w:ascii="Calibri" w:hAnsi="Calibri" w:eastAsia="楷体_gb2312" w:cs="Calibri"/>
                <w:b w:val="0"/>
                <w:sz w:val="21"/>
                <w:szCs w:val="21"/>
                <w:shd w:val="clear" w:color="auto" w:fill="FFFFFF"/>
              </w:rPr>
            </w:pPr>
            <w:r>
              <w:rPr>
                <w:rStyle w:val="9"/>
                <w:rFonts w:eastAsia="楷体_gb2312" w:cs="Tahoma"/>
                <w:b w:val="0"/>
                <w:shd w:val="clear" w:color="auto" w:fill="FFFFFF"/>
              </w:rPr>
              <w:t>PWR/WIFI/</w:t>
            </w:r>
            <w:r>
              <w:rPr>
                <w:rStyle w:val="9"/>
                <w:rFonts w:eastAsia="楷体_gb2312" w:cs="Tahoma"/>
                <w:b w:val="0"/>
                <w:szCs w:val="21"/>
                <w:shd w:val="clear" w:color="auto" w:fill="FFFFFF"/>
              </w:rPr>
              <w:t>Repeater/LAN/LAN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in that order</w:t>
            </w:r>
          </w:p>
        </w:tc>
      </w:tr>
      <w:tr w14:paraId="6140E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00F070">
            <w:pPr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Power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Supply/</w:t>
            </w:r>
          </w:p>
          <w:p w14:paraId="212A888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Power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onsumption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69BDA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Mode of power supply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4D143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AC 100~240V 50/60Hz</w:t>
            </w:r>
          </w:p>
        </w:tc>
      </w:tr>
      <w:tr w14:paraId="607FB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BAB7C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01F9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Plug-type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CA912">
            <w:pPr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Optional, 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upport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China,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European, British, US and other specifications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,etc</w:t>
            </w:r>
          </w:p>
        </w:tc>
      </w:tr>
      <w:tr w14:paraId="7E9B1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7F5C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55D9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Power of the machine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4307C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&lt; 5 w</w:t>
            </w:r>
          </w:p>
        </w:tc>
      </w:tr>
      <w:tr w14:paraId="637E0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5C625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Product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ccessories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59F4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Device host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63F01">
            <w:pPr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1200M dual band repeater host *1</w:t>
            </w:r>
          </w:p>
        </w:tc>
      </w:tr>
      <w:tr w14:paraId="71A69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BA050F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31DF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Other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0266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User Manual *1,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Certificate *1</w:t>
            </w:r>
          </w:p>
        </w:tc>
      </w:tr>
      <w:tr w14:paraId="7E3B3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CA3D2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Appearance/Packaging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73E8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Product dimensions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1A62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szCs w:val="21"/>
              </w:rPr>
              <w:t>180m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m*84mm*34mm (L*W*H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does not include </w:t>
            </w:r>
            <w:r>
              <w:rPr>
                <w:rFonts w:hint="eastAsia" w:ascii="Calibri" w:hAnsi="Calibri" w:eastAsia="Times New Roman" w:cs="Calibri"/>
                <w:sz w:val="21"/>
                <w:szCs w:val="21"/>
                <w:lang w:val="en-US" w:eastAsia="zh-CN"/>
              </w:rPr>
              <w:t>plug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size)</w:t>
            </w:r>
          </w:p>
        </w:tc>
      </w:tr>
      <w:tr w14:paraId="5FE1A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7C9342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8D76C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Appearance color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2D74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W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hite</w:t>
            </w:r>
          </w:p>
        </w:tc>
      </w:tr>
      <w:tr w14:paraId="69055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8B1CE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346D8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Weight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EF07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Tahoma" w:hAnsi="Tahoma" w:cs="Tahoma"/>
                <w:color w:val="333333"/>
                <w:sz w:val="18"/>
                <w:szCs w:val="18"/>
                <w:shd w:val="clear" w:color="auto" w:fill="FFFFFF"/>
              </w:rPr>
              <w:t>100g</w:t>
            </w:r>
          </w:p>
        </w:tc>
      </w:tr>
      <w:tr w14:paraId="2E206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5DF5C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1D9F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Package size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23A6B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szCs w:val="21"/>
              </w:rPr>
              <w:t>195*90*70mm</w:t>
            </w: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L*W*H</w:t>
            </w:r>
            <w:r>
              <w:rPr>
                <w:rFonts w:hint="eastAsia"/>
                <w:szCs w:val="21"/>
              </w:rPr>
              <w:t>）</w:t>
            </w:r>
          </w:p>
        </w:tc>
      </w:tr>
      <w:tr w14:paraId="56BFF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205C1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Other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CC5D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Covered area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D238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0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80㎡</w:t>
            </w:r>
          </w:p>
        </w:tc>
      </w:tr>
      <w:tr w14:paraId="681A3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43CD0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75B52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Use environment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6206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Working temperature: -10℃ ~ 55℃</w:t>
            </w:r>
          </w:p>
          <w:p w14:paraId="766AD20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Storage temperature: -40℃ ~ 70℃</w:t>
            </w:r>
          </w:p>
          <w:p w14:paraId="0C71095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Working humidity: 10% ~ 90%RH non-condensing</w:t>
            </w:r>
          </w:p>
          <w:p w14:paraId="4111059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Storage humidity: 5%-95%RH Non-condensing</w:t>
            </w:r>
          </w:p>
        </w:tc>
      </w:tr>
      <w:tr w14:paraId="35A8F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234C7A47">
            <w:pPr>
              <w:jc w:val="both"/>
              <w:rPr>
                <w:rFonts w:hint="default" w:ascii="Calibri" w:hAnsi="Calibri" w:cs="Calibri"/>
                <w:b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/>
                <w:sz w:val="21"/>
                <w:szCs w:val="21"/>
              </w:rPr>
              <w:t>Software Specifications</w:t>
            </w:r>
          </w:p>
        </w:tc>
      </w:tr>
      <w:tr w14:paraId="23448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FF88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Network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DD68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 mode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37F93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Relay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mode, AP mode</w:t>
            </w:r>
          </w:p>
        </w:tc>
      </w:tr>
      <w:tr w14:paraId="1B2B4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6AC7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Wireless Security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610A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Wireless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ecurity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A6A8A">
            <w:pPr>
              <w:jc w:val="both"/>
              <w:rPr>
                <w:rFonts w:hint="default" w:ascii="Calibri" w:hAnsi="Calibri" w:cs="Calibri"/>
                <w:b/>
                <w:sz w:val="21"/>
                <w:szCs w:val="21"/>
              </w:rPr>
            </w:pPr>
            <w:r>
              <w:rPr>
                <w:rStyle w:val="9"/>
                <w:rFonts w:hint="default" w:ascii="Calibri" w:hAnsi="Calibri" w:eastAsia="Times New Roman" w:cs="Calibri"/>
                <w:b w:val="0"/>
                <w:sz w:val="21"/>
                <w:szCs w:val="21"/>
                <w:shd w:val="clear" w:color="auto" w:fill="FFFFFF"/>
              </w:rPr>
              <w:t>Supports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 WPA2, WPA, WPA2-PSK AES, WEP encryption</w:t>
            </w:r>
          </w:p>
        </w:tc>
      </w:tr>
      <w:tr w14:paraId="7FC89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29C53D5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Other</w:t>
            </w:r>
          </w:p>
        </w:tc>
        <w:tc>
          <w:tcPr>
            <w:tcW w:w="17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F968D1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Product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f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eatures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4F86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Professional intelligent WIFI repeater, support hotspot automatic scanning, support WIFI hotspot memory function</w:t>
            </w:r>
          </w:p>
        </w:tc>
      </w:tr>
      <w:tr w14:paraId="6AF2C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00C807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95AB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24779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At the same time support 2.4GHz and 5.8GHz two bands of the network, the signal coverage is wider, the transmission rate is faster and more stable, and the anti-interference ability is stronger</w:t>
            </w:r>
          </w:p>
        </w:tc>
      </w:tr>
      <w:tr w14:paraId="6D8DC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63DAC4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04392">
            <w:pPr>
              <w:jc w:val="both"/>
              <w:rPr>
                <w:rFonts w:hint="default" w:ascii="Calibri" w:hAnsi="Calibri" w:eastAsia="Times New Roman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Number of user connections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D3BF9">
            <w:pPr>
              <w:jc w:val="both"/>
              <w:rPr>
                <w:rFonts w:hint="default" w:ascii="Calibri" w:hAnsi="Calibri" w:eastAsia="Times New Roman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Maximum number of user connections is 35</w:t>
            </w:r>
          </w:p>
        </w:tc>
      </w:tr>
      <w:tr w14:paraId="39FF1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DF6B7A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2FE9A">
            <w:pPr>
              <w:jc w:val="both"/>
              <w:rPr>
                <w:rFonts w:hint="default" w:ascii="Calibri" w:hAnsi="Calibri" w:eastAsia="Times New Roman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System language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C48D2">
            <w:pPr>
              <w:jc w:val="both"/>
              <w:rPr>
                <w:rFonts w:hint="default" w:ascii="Calibri" w:hAnsi="Calibri" w:eastAsia="Times New Roman" w:cs="Calibri"/>
                <w:sz w:val="21"/>
                <w:szCs w:val="21"/>
              </w:rPr>
            </w:pPr>
            <w:r>
              <w:rPr>
                <w:rFonts w:hint="eastAsia" w:ascii="Calibri" w:hAnsi="Calibri" w:eastAsia="Times New Roman" w:cs="Calibri"/>
                <w:sz w:val="21"/>
                <w:szCs w:val="21"/>
              </w:rPr>
              <w:t>Chinese-english dual language adaptive</w:t>
            </w:r>
          </w:p>
        </w:tc>
      </w:tr>
      <w:tr w14:paraId="20D0C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018C3D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E36EE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Management mode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A20CF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Web Configuration Management</w:t>
            </w:r>
          </w:p>
        </w:tc>
      </w:tr>
      <w:tr w14:paraId="7E364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5CD7C">
            <w:pPr>
              <w:jc w:val="both"/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AE026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Applicable scenarios</w:t>
            </w:r>
          </w:p>
        </w:tc>
        <w:tc>
          <w:tcPr>
            <w:tcW w:w="5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DF27A">
            <w:pPr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Multi-home, duplex, cross-floor, rental house, apartment, villa, etc</w:t>
            </w:r>
          </w:p>
        </w:tc>
      </w:tr>
    </w:tbl>
    <w:p w14:paraId="04937BE6"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</w:pPr>
    </w:p>
    <w:p w14:paraId="57D43B8D"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</w:pPr>
    </w:p>
    <w:p w14:paraId="27C87010"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</w:pPr>
    </w:p>
    <w:p w14:paraId="10978345"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</w:pPr>
    </w:p>
    <w:p w14:paraId="7BEF0F0B"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</w:pPr>
    </w:p>
    <w:p w14:paraId="403BC5CC"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</w:pPr>
    </w:p>
    <w:p w14:paraId="1398B082"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</w:pPr>
    </w:p>
    <w:p w14:paraId="4679C66D">
      <w:pPr>
        <w:spacing w:before="312" w:beforeLines="100" w:after="312" w:afterLines="100" w:line="360" w:lineRule="auto"/>
        <w:rPr>
          <w:rFonts w:hint="default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  <w:lang w:val="en-US" w:eastAsia="zh-CN"/>
        </w:rPr>
        <w:t>Product size:</w:t>
      </w:r>
    </w:p>
    <w:p w14:paraId="16AAB14D">
      <w:pPr>
        <w:jc w:val="center"/>
        <w:rPr>
          <w:rFonts w:hint="eastAsia" w:eastAsia="宋体"/>
          <w:sz w:val="24"/>
          <w:szCs w:val="24"/>
          <w:lang w:eastAsia="zh-CN"/>
        </w:rPr>
      </w:pPr>
      <w:r>
        <w:drawing>
          <wp:inline distT="0" distB="0" distL="114300" distR="114300">
            <wp:extent cx="5729605" cy="4017645"/>
            <wp:effectExtent l="0" t="0" r="4445" b="190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960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440" w:bottom="155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613F84">
    <w:pPr>
      <w:pStyle w:val="4"/>
      <w:spacing w:line="360" w:lineRule="auto"/>
      <w:jc w:val="both"/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</w:pPr>
    <w:r>
      <w:rPr>
        <w:rFonts w:ascii="微软雅黑" w:hAnsi="微软雅黑" w:eastAsia="微软雅黑"/>
        <w:color w:val="003366"/>
        <w:sz w:val="28"/>
        <w:szCs w:val="28"/>
      </w:rPr>
      <w:t>1200M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 xml:space="preserve"> Dual-band Wireless Repeater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E33593"/>
    <w:multiLevelType w:val="multilevel"/>
    <w:tmpl w:val="60E33593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2NjI4MDZjZjQ2MGM5MWJkYzA4Njc4YzA2ZDdmODIifQ=="/>
  </w:docVars>
  <w:rsids>
    <w:rsidRoot w:val="00EA65A1"/>
    <w:rsid w:val="00000984"/>
    <w:rsid w:val="00001278"/>
    <w:rsid w:val="00004358"/>
    <w:rsid w:val="00004E15"/>
    <w:rsid w:val="00013DFD"/>
    <w:rsid w:val="000211E4"/>
    <w:rsid w:val="0002157E"/>
    <w:rsid w:val="000233BE"/>
    <w:rsid w:val="00025A48"/>
    <w:rsid w:val="00034C68"/>
    <w:rsid w:val="00036BEA"/>
    <w:rsid w:val="000372C5"/>
    <w:rsid w:val="00037696"/>
    <w:rsid w:val="00044D0E"/>
    <w:rsid w:val="00047B32"/>
    <w:rsid w:val="00055B6F"/>
    <w:rsid w:val="000563A0"/>
    <w:rsid w:val="0006159A"/>
    <w:rsid w:val="00064738"/>
    <w:rsid w:val="00064889"/>
    <w:rsid w:val="00065790"/>
    <w:rsid w:val="00065ED3"/>
    <w:rsid w:val="00070847"/>
    <w:rsid w:val="00071FD5"/>
    <w:rsid w:val="00074097"/>
    <w:rsid w:val="00074E03"/>
    <w:rsid w:val="0007526A"/>
    <w:rsid w:val="00080611"/>
    <w:rsid w:val="000819B4"/>
    <w:rsid w:val="0008482A"/>
    <w:rsid w:val="00087CDB"/>
    <w:rsid w:val="000911B4"/>
    <w:rsid w:val="000922B6"/>
    <w:rsid w:val="00093781"/>
    <w:rsid w:val="00094D97"/>
    <w:rsid w:val="00097B4D"/>
    <w:rsid w:val="000A3580"/>
    <w:rsid w:val="000A3602"/>
    <w:rsid w:val="000A39AD"/>
    <w:rsid w:val="000A3FBC"/>
    <w:rsid w:val="000A492B"/>
    <w:rsid w:val="000B2AFB"/>
    <w:rsid w:val="000B49F5"/>
    <w:rsid w:val="000D4348"/>
    <w:rsid w:val="000E2483"/>
    <w:rsid w:val="000E2A3F"/>
    <w:rsid w:val="000E388A"/>
    <w:rsid w:val="000E47AB"/>
    <w:rsid w:val="000E62E9"/>
    <w:rsid w:val="000E7015"/>
    <w:rsid w:val="000F15D0"/>
    <w:rsid w:val="0010327F"/>
    <w:rsid w:val="0010698D"/>
    <w:rsid w:val="001076B8"/>
    <w:rsid w:val="00111156"/>
    <w:rsid w:val="00111CC7"/>
    <w:rsid w:val="00115CDE"/>
    <w:rsid w:val="0011791E"/>
    <w:rsid w:val="00123437"/>
    <w:rsid w:val="0012401E"/>
    <w:rsid w:val="00130E9E"/>
    <w:rsid w:val="00136B0D"/>
    <w:rsid w:val="00145EED"/>
    <w:rsid w:val="0015320F"/>
    <w:rsid w:val="0015677E"/>
    <w:rsid w:val="00161422"/>
    <w:rsid w:val="0016192E"/>
    <w:rsid w:val="001622FF"/>
    <w:rsid w:val="001715A2"/>
    <w:rsid w:val="00177046"/>
    <w:rsid w:val="00180C89"/>
    <w:rsid w:val="001839DE"/>
    <w:rsid w:val="001848A9"/>
    <w:rsid w:val="00186CA9"/>
    <w:rsid w:val="00187042"/>
    <w:rsid w:val="00190FD6"/>
    <w:rsid w:val="00193A7A"/>
    <w:rsid w:val="001962BC"/>
    <w:rsid w:val="001A4FDE"/>
    <w:rsid w:val="001B0138"/>
    <w:rsid w:val="001B1865"/>
    <w:rsid w:val="001B357F"/>
    <w:rsid w:val="001B3594"/>
    <w:rsid w:val="001B481E"/>
    <w:rsid w:val="001B51A2"/>
    <w:rsid w:val="001C080B"/>
    <w:rsid w:val="001C6D72"/>
    <w:rsid w:val="001C76E3"/>
    <w:rsid w:val="001D3B89"/>
    <w:rsid w:val="001E2D37"/>
    <w:rsid w:val="001E2F90"/>
    <w:rsid w:val="001E398F"/>
    <w:rsid w:val="001F4E19"/>
    <w:rsid w:val="001F69B1"/>
    <w:rsid w:val="00202C63"/>
    <w:rsid w:val="00204CA7"/>
    <w:rsid w:val="00204D75"/>
    <w:rsid w:val="00205DC2"/>
    <w:rsid w:val="00207282"/>
    <w:rsid w:val="00211DB6"/>
    <w:rsid w:val="00213F20"/>
    <w:rsid w:val="002158D8"/>
    <w:rsid w:val="00215FD2"/>
    <w:rsid w:val="00217516"/>
    <w:rsid w:val="00226B0F"/>
    <w:rsid w:val="00226C76"/>
    <w:rsid w:val="0023036A"/>
    <w:rsid w:val="0024192C"/>
    <w:rsid w:val="00244C28"/>
    <w:rsid w:val="0024570C"/>
    <w:rsid w:val="00247201"/>
    <w:rsid w:val="00251D1C"/>
    <w:rsid w:val="00252771"/>
    <w:rsid w:val="00252B62"/>
    <w:rsid w:val="002564DA"/>
    <w:rsid w:val="002564EE"/>
    <w:rsid w:val="00257309"/>
    <w:rsid w:val="002574E1"/>
    <w:rsid w:val="00257D0F"/>
    <w:rsid w:val="002669A5"/>
    <w:rsid w:val="00271959"/>
    <w:rsid w:val="002720FC"/>
    <w:rsid w:val="00274EF5"/>
    <w:rsid w:val="00275C06"/>
    <w:rsid w:val="00277449"/>
    <w:rsid w:val="00283710"/>
    <w:rsid w:val="00290406"/>
    <w:rsid w:val="00291BFE"/>
    <w:rsid w:val="002A3272"/>
    <w:rsid w:val="002A742A"/>
    <w:rsid w:val="002B14A3"/>
    <w:rsid w:val="002C0C2E"/>
    <w:rsid w:val="002C248C"/>
    <w:rsid w:val="002C55F9"/>
    <w:rsid w:val="002C5F5E"/>
    <w:rsid w:val="002C650D"/>
    <w:rsid w:val="002D1251"/>
    <w:rsid w:val="002D36A8"/>
    <w:rsid w:val="002D3873"/>
    <w:rsid w:val="002D5780"/>
    <w:rsid w:val="002D57C3"/>
    <w:rsid w:val="002D7993"/>
    <w:rsid w:val="002D7B3D"/>
    <w:rsid w:val="002E016F"/>
    <w:rsid w:val="002E046D"/>
    <w:rsid w:val="002E0A1A"/>
    <w:rsid w:val="002E1ED1"/>
    <w:rsid w:val="002E5BB0"/>
    <w:rsid w:val="002E75C9"/>
    <w:rsid w:val="002F7DEC"/>
    <w:rsid w:val="00301980"/>
    <w:rsid w:val="00306B3B"/>
    <w:rsid w:val="00307727"/>
    <w:rsid w:val="003126D4"/>
    <w:rsid w:val="00315818"/>
    <w:rsid w:val="0031704E"/>
    <w:rsid w:val="00320EF6"/>
    <w:rsid w:val="003227AE"/>
    <w:rsid w:val="003250BB"/>
    <w:rsid w:val="00330F35"/>
    <w:rsid w:val="003322CC"/>
    <w:rsid w:val="0033255B"/>
    <w:rsid w:val="00332F34"/>
    <w:rsid w:val="00333019"/>
    <w:rsid w:val="00333A1D"/>
    <w:rsid w:val="003347CC"/>
    <w:rsid w:val="00334E19"/>
    <w:rsid w:val="00336F72"/>
    <w:rsid w:val="00341CA8"/>
    <w:rsid w:val="003431A9"/>
    <w:rsid w:val="00343C54"/>
    <w:rsid w:val="003464A7"/>
    <w:rsid w:val="00347E62"/>
    <w:rsid w:val="0035538E"/>
    <w:rsid w:val="00357288"/>
    <w:rsid w:val="00357851"/>
    <w:rsid w:val="003611FB"/>
    <w:rsid w:val="00361426"/>
    <w:rsid w:val="00364618"/>
    <w:rsid w:val="00367314"/>
    <w:rsid w:val="00371EAA"/>
    <w:rsid w:val="003811E3"/>
    <w:rsid w:val="00383373"/>
    <w:rsid w:val="0038555D"/>
    <w:rsid w:val="003860BC"/>
    <w:rsid w:val="00386714"/>
    <w:rsid w:val="00395EF8"/>
    <w:rsid w:val="003974CB"/>
    <w:rsid w:val="003A1096"/>
    <w:rsid w:val="003A1317"/>
    <w:rsid w:val="003A182D"/>
    <w:rsid w:val="003A231B"/>
    <w:rsid w:val="003B1477"/>
    <w:rsid w:val="003B20C5"/>
    <w:rsid w:val="003B2AC5"/>
    <w:rsid w:val="003B2EAA"/>
    <w:rsid w:val="003B66F5"/>
    <w:rsid w:val="003C21A1"/>
    <w:rsid w:val="003C44B9"/>
    <w:rsid w:val="003D2DC3"/>
    <w:rsid w:val="003D5317"/>
    <w:rsid w:val="003D7752"/>
    <w:rsid w:val="003D7DFD"/>
    <w:rsid w:val="003E08C5"/>
    <w:rsid w:val="003E2CE5"/>
    <w:rsid w:val="003E6372"/>
    <w:rsid w:val="003F027F"/>
    <w:rsid w:val="003F2146"/>
    <w:rsid w:val="003F2989"/>
    <w:rsid w:val="003F31E6"/>
    <w:rsid w:val="003F420D"/>
    <w:rsid w:val="003F4802"/>
    <w:rsid w:val="00401EB2"/>
    <w:rsid w:val="004137E7"/>
    <w:rsid w:val="00420663"/>
    <w:rsid w:val="00422EEF"/>
    <w:rsid w:val="0043289F"/>
    <w:rsid w:val="00435147"/>
    <w:rsid w:val="0043766C"/>
    <w:rsid w:val="00444F77"/>
    <w:rsid w:val="004477A5"/>
    <w:rsid w:val="00451181"/>
    <w:rsid w:val="00453A70"/>
    <w:rsid w:val="00453B6E"/>
    <w:rsid w:val="00453FC8"/>
    <w:rsid w:val="00456C01"/>
    <w:rsid w:val="00456C65"/>
    <w:rsid w:val="00472CB1"/>
    <w:rsid w:val="00475053"/>
    <w:rsid w:val="00475A0E"/>
    <w:rsid w:val="00476773"/>
    <w:rsid w:val="004804F3"/>
    <w:rsid w:val="0048063D"/>
    <w:rsid w:val="00491DAA"/>
    <w:rsid w:val="00493DC5"/>
    <w:rsid w:val="0049626A"/>
    <w:rsid w:val="00497180"/>
    <w:rsid w:val="0049772B"/>
    <w:rsid w:val="004B0257"/>
    <w:rsid w:val="004B2597"/>
    <w:rsid w:val="004B51FA"/>
    <w:rsid w:val="004C20B4"/>
    <w:rsid w:val="004D081B"/>
    <w:rsid w:val="004D56F4"/>
    <w:rsid w:val="004D6499"/>
    <w:rsid w:val="004E216E"/>
    <w:rsid w:val="004E2490"/>
    <w:rsid w:val="004E314C"/>
    <w:rsid w:val="004E322B"/>
    <w:rsid w:val="004E4435"/>
    <w:rsid w:val="004F2E49"/>
    <w:rsid w:val="004F6252"/>
    <w:rsid w:val="00501DD4"/>
    <w:rsid w:val="00505C35"/>
    <w:rsid w:val="005077FD"/>
    <w:rsid w:val="005114C9"/>
    <w:rsid w:val="00512F10"/>
    <w:rsid w:val="00514B99"/>
    <w:rsid w:val="00522007"/>
    <w:rsid w:val="005230C8"/>
    <w:rsid w:val="00524E9C"/>
    <w:rsid w:val="0052568E"/>
    <w:rsid w:val="00527F15"/>
    <w:rsid w:val="00532D5A"/>
    <w:rsid w:val="00536085"/>
    <w:rsid w:val="00537415"/>
    <w:rsid w:val="0053775A"/>
    <w:rsid w:val="005410E5"/>
    <w:rsid w:val="00541801"/>
    <w:rsid w:val="00542D4F"/>
    <w:rsid w:val="00544322"/>
    <w:rsid w:val="00545951"/>
    <w:rsid w:val="00551195"/>
    <w:rsid w:val="00555BFB"/>
    <w:rsid w:val="00557E9B"/>
    <w:rsid w:val="0056125A"/>
    <w:rsid w:val="00564629"/>
    <w:rsid w:val="005748B2"/>
    <w:rsid w:val="00577B71"/>
    <w:rsid w:val="00585A88"/>
    <w:rsid w:val="00586F55"/>
    <w:rsid w:val="00591CF4"/>
    <w:rsid w:val="00595C8A"/>
    <w:rsid w:val="00597751"/>
    <w:rsid w:val="00597D99"/>
    <w:rsid w:val="00597E85"/>
    <w:rsid w:val="005A2280"/>
    <w:rsid w:val="005B12AD"/>
    <w:rsid w:val="005B231A"/>
    <w:rsid w:val="005C36E0"/>
    <w:rsid w:val="005C5B0E"/>
    <w:rsid w:val="005D14D3"/>
    <w:rsid w:val="005E1BA7"/>
    <w:rsid w:val="005E4583"/>
    <w:rsid w:val="005E73D4"/>
    <w:rsid w:val="005F4541"/>
    <w:rsid w:val="006105FB"/>
    <w:rsid w:val="00610DB7"/>
    <w:rsid w:val="0061550E"/>
    <w:rsid w:val="0061596E"/>
    <w:rsid w:val="0061647F"/>
    <w:rsid w:val="00622757"/>
    <w:rsid w:val="00624319"/>
    <w:rsid w:val="00625986"/>
    <w:rsid w:val="00625FEF"/>
    <w:rsid w:val="0063394E"/>
    <w:rsid w:val="006340B7"/>
    <w:rsid w:val="00634C90"/>
    <w:rsid w:val="0064397B"/>
    <w:rsid w:val="00650C4E"/>
    <w:rsid w:val="006514DA"/>
    <w:rsid w:val="006517C9"/>
    <w:rsid w:val="00652765"/>
    <w:rsid w:val="00661376"/>
    <w:rsid w:val="00665A6E"/>
    <w:rsid w:val="006660D7"/>
    <w:rsid w:val="00666E1B"/>
    <w:rsid w:val="00670241"/>
    <w:rsid w:val="00670BD3"/>
    <w:rsid w:val="00677B42"/>
    <w:rsid w:val="00677F1D"/>
    <w:rsid w:val="0068501C"/>
    <w:rsid w:val="00687098"/>
    <w:rsid w:val="00693176"/>
    <w:rsid w:val="00693C78"/>
    <w:rsid w:val="006966D4"/>
    <w:rsid w:val="006A1B98"/>
    <w:rsid w:val="006A1C0E"/>
    <w:rsid w:val="006A5C19"/>
    <w:rsid w:val="006A7E4C"/>
    <w:rsid w:val="006B3AC1"/>
    <w:rsid w:val="006C23F2"/>
    <w:rsid w:val="006C3269"/>
    <w:rsid w:val="006C4542"/>
    <w:rsid w:val="006D20FE"/>
    <w:rsid w:val="006D49A5"/>
    <w:rsid w:val="006E6305"/>
    <w:rsid w:val="006F4C78"/>
    <w:rsid w:val="00700856"/>
    <w:rsid w:val="007027A0"/>
    <w:rsid w:val="0070285F"/>
    <w:rsid w:val="00702F9A"/>
    <w:rsid w:val="0070438E"/>
    <w:rsid w:val="00705182"/>
    <w:rsid w:val="007215C3"/>
    <w:rsid w:val="007256AC"/>
    <w:rsid w:val="00745447"/>
    <w:rsid w:val="00750D33"/>
    <w:rsid w:val="007549CB"/>
    <w:rsid w:val="00760CBB"/>
    <w:rsid w:val="00763F9D"/>
    <w:rsid w:val="00763FA6"/>
    <w:rsid w:val="00780B74"/>
    <w:rsid w:val="00784855"/>
    <w:rsid w:val="007872CA"/>
    <w:rsid w:val="00796604"/>
    <w:rsid w:val="00796B3E"/>
    <w:rsid w:val="00796DF6"/>
    <w:rsid w:val="007A14E9"/>
    <w:rsid w:val="007A1B0A"/>
    <w:rsid w:val="007A2587"/>
    <w:rsid w:val="007B0E8C"/>
    <w:rsid w:val="007B4974"/>
    <w:rsid w:val="007C0124"/>
    <w:rsid w:val="007C0C3F"/>
    <w:rsid w:val="007C1402"/>
    <w:rsid w:val="007C2967"/>
    <w:rsid w:val="007C545B"/>
    <w:rsid w:val="007C6795"/>
    <w:rsid w:val="007D195D"/>
    <w:rsid w:val="007D604E"/>
    <w:rsid w:val="007D6A33"/>
    <w:rsid w:val="007D787F"/>
    <w:rsid w:val="007E0CCC"/>
    <w:rsid w:val="007E1DEA"/>
    <w:rsid w:val="007E1FB8"/>
    <w:rsid w:val="007E3F5B"/>
    <w:rsid w:val="007E42EA"/>
    <w:rsid w:val="007E72DC"/>
    <w:rsid w:val="007F34BB"/>
    <w:rsid w:val="007F4187"/>
    <w:rsid w:val="007F5C97"/>
    <w:rsid w:val="008004C7"/>
    <w:rsid w:val="00801559"/>
    <w:rsid w:val="00804A8F"/>
    <w:rsid w:val="008116A8"/>
    <w:rsid w:val="00812451"/>
    <w:rsid w:val="00813CC5"/>
    <w:rsid w:val="00813F6A"/>
    <w:rsid w:val="00813FE1"/>
    <w:rsid w:val="008144C0"/>
    <w:rsid w:val="00814720"/>
    <w:rsid w:val="00820130"/>
    <w:rsid w:val="00826ABD"/>
    <w:rsid w:val="00827007"/>
    <w:rsid w:val="00832657"/>
    <w:rsid w:val="008326BD"/>
    <w:rsid w:val="008331F8"/>
    <w:rsid w:val="00834294"/>
    <w:rsid w:val="00844997"/>
    <w:rsid w:val="00850CC1"/>
    <w:rsid w:val="00851049"/>
    <w:rsid w:val="0085324A"/>
    <w:rsid w:val="00854D5D"/>
    <w:rsid w:val="00854F37"/>
    <w:rsid w:val="00856396"/>
    <w:rsid w:val="00861803"/>
    <w:rsid w:val="00862671"/>
    <w:rsid w:val="0086397F"/>
    <w:rsid w:val="00864469"/>
    <w:rsid w:val="008703C6"/>
    <w:rsid w:val="00871AA2"/>
    <w:rsid w:val="00871B10"/>
    <w:rsid w:val="00877685"/>
    <w:rsid w:val="008823D4"/>
    <w:rsid w:val="00884931"/>
    <w:rsid w:val="00884A9A"/>
    <w:rsid w:val="00884AAA"/>
    <w:rsid w:val="00886123"/>
    <w:rsid w:val="00886253"/>
    <w:rsid w:val="00890232"/>
    <w:rsid w:val="00891F51"/>
    <w:rsid w:val="008B0A04"/>
    <w:rsid w:val="008B15C9"/>
    <w:rsid w:val="008B4AC5"/>
    <w:rsid w:val="008B5150"/>
    <w:rsid w:val="008B5CC6"/>
    <w:rsid w:val="008B7F27"/>
    <w:rsid w:val="008C202A"/>
    <w:rsid w:val="008C29D8"/>
    <w:rsid w:val="008C516C"/>
    <w:rsid w:val="008C7723"/>
    <w:rsid w:val="008D11B8"/>
    <w:rsid w:val="008D1C37"/>
    <w:rsid w:val="008D499B"/>
    <w:rsid w:val="008D7769"/>
    <w:rsid w:val="008E0FFB"/>
    <w:rsid w:val="008E1FB9"/>
    <w:rsid w:val="008E2AFC"/>
    <w:rsid w:val="008E3063"/>
    <w:rsid w:val="008F03EF"/>
    <w:rsid w:val="008F199A"/>
    <w:rsid w:val="008F42AE"/>
    <w:rsid w:val="008F51BA"/>
    <w:rsid w:val="009016CF"/>
    <w:rsid w:val="00901A4F"/>
    <w:rsid w:val="00905137"/>
    <w:rsid w:val="0090601E"/>
    <w:rsid w:val="00915A31"/>
    <w:rsid w:val="00916DF5"/>
    <w:rsid w:val="009175ED"/>
    <w:rsid w:val="00917DE4"/>
    <w:rsid w:val="009208CF"/>
    <w:rsid w:val="009214BC"/>
    <w:rsid w:val="00921758"/>
    <w:rsid w:val="009259C9"/>
    <w:rsid w:val="00937028"/>
    <w:rsid w:val="00940EF1"/>
    <w:rsid w:val="0094513C"/>
    <w:rsid w:val="00945932"/>
    <w:rsid w:val="00946A6F"/>
    <w:rsid w:val="00951CE0"/>
    <w:rsid w:val="009520B9"/>
    <w:rsid w:val="00954434"/>
    <w:rsid w:val="00954F1E"/>
    <w:rsid w:val="0096211C"/>
    <w:rsid w:val="0096360C"/>
    <w:rsid w:val="00964F1D"/>
    <w:rsid w:val="00970B44"/>
    <w:rsid w:val="00973703"/>
    <w:rsid w:val="009739EA"/>
    <w:rsid w:val="00973DC6"/>
    <w:rsid w:val="00973EEB"/>
    <w:rsid w:val="00980274"/>
    <w:rsid w:val="00981B21"/>
    <w:rsid w:val="009821C3"/>
    <w:rsid w:val="00983CEC"/>
    <w:rsid w:val="00983DC5"/>
    <w:rsid w:val="0098486C"/>
    <w:rsid w:val="00986D0F"/>
    <w:rsid w:val="00986E71"/>
    <w:rsid w:val="009963ED"/>
    <w:rsid w:val="00997E35"/>
    <w:rsid w:val="009A155C"/>
    <w:rsid w:val="009A1E34"/>
    <w:rsid w:val="009A21F5"/>
    <w:rsid w:val="009A63B8"/>
    <w:rsid w:val="009A757E"/>
    <w:rsid w:val="009A776A"/>
    <w:rsid w:val="009B2A45"/>
    <w:rsid w:val="009B3703"/>
    <w:rsid w:val="009B4FEE"/>
    <w:rsid w:val="009B701D"/>
    <w:rsid w:val="009B7852"/>
    <w:rsid w:val="009C70A5"/>
    <w:rsid w:val="009E592F"/>
    <w:rsid w:val="009E72E5"/>
    <w:rsid w:val="009F74D1"/>
    <w:rsid w:val="009F7986"/>
    <w:rsid w:val="00A145EE"/>
    <w:rsid w:val="00A15748"/>
    <w:rsid w:val="00A210EC"/>
    <w:rsid w:val="00A21158"/>
    <w:rsid w:val="00A21B12"/>
    <w:rsid w:val="00A22801"/>
    <w:rsid w:val="00A25AA1"/>
    <w:rsid w:val="00A26175"/>
    <w:rsid w:val="00A33100"/>
    <w:rsid w:val="00A3466B"/>
    <w:rsid w:val="00A353B9"/>
    <w:rsid w:val="00A36415"/>
    <w:rsid w:val="00A3645B"/>
    <w:rsid w:val="00A42E9B"/>
    <w:rsid w:val="00A476EB"/>
    <w:rsid w:val="00A5687A"/>
    <w:rsid w:val="00A669F2"/>
    <w:rsid w:val="00A710AA"/>
    <w:rsid w:val="00A7475A"/>
    <w:rsid w:val="00A770EB"/>
    <w:rsid w:val="00A825BC"/>
    <w:rsid w:val="00A82CE4"/>
    <w:rsid w:val="00A85069"/>
    <w:rsid w:val="00A85A53"/>
    <w:rsid w:val="00A878B3"/>
    <w:rsid w:val="00A87AFD"/>
    <w:rsid w:val="00A95D57"/>
    <w:rsid w:val="00AB05A6"/>
    <w:rsid w:val="00AB6718"/>
    <w:rsid w:val="00AB7DC6"/>
    <w:rsid w:val="00AC142A"/>
    <w:rsid w:val="00AC41A1"/>
    <w:rsid w:val="00AC4275"/>
    <w:rsid w:val="00AC5773"/>
    <w:rsid w:val="00AE1DF7"/>
    <w:rsid w:val="00AE36FC"/>
    <w:rsid w:val="00AE4E6E"/>
    <w:rsid w:val="00AE5037"/>
    <w:rsid w:val="00AF2559"/>
    <w:rsid w:val="00B02151"/>
    <w:rsid w:val="00B024D3"/>
    <w:rsid w:val="00B05203"/>
    <w:rsid w:val="00B05F2A"/>
    <w:rsid w:val="00B10BBD"/>
    <w:rsid w:val="00B1527F"/>
    <w:rsid w:val="00B202C2"/>
    <w:rsid w:val="00B214B6"/>
    <w:rsid w:val="00B27042"/>
    <w:rsid w:val="00B435C5"/>
    <w:rsid w:val="00B55290"/>
    <w:rsid w:val="00B60C24"/>
    <w:rsid w:val="00B6202C"/>
    <w:rsid w:val="00B63172"/>
    <w:rsid w:val="00B636BE"/>
    <w:rsid w:val="00B643D7"/>
    <w:rsid w:val="00B64E76"/>
    <w:rsid w:val="00B67DE3"/>
    <w:rsid w:val="00B710F1"/>
    <w:rsid w:val="00B72934"/>
    <w:rsid w:val="00B73EC6"/>
    <w:rsid w:val="00B776F2"/>
    <w:rsid w:val="00B77BD5"/>
    <w:rsid w:val="00B80C50"/>
    <w:rsid w:val="00B8269B"/>
    <w:rsid w:val="00B82A98"/>
    <w:rsid w:val="00B83C9C"/>
    <w:rsid w:val="00B86CB6"/>
    <w:rsid w:val="00B94161"/>
    <w:rsid w:val="00B955C5"/>
    <w:rsid w:val="00B95BE1"/>
    <w:rsid w:val="00B95E0B"/>
    <w:rsid w:val="00B966B1"/>
    <w:rsid w:val="00B9781B"/>
    <w:rsid w:val="00BA44F2"/>
    <w:rsid w:val="00BA4BF8"/>
    <w:rsid w:val="00BA5844"/>
    <w:rsid w:val="00BB3734"/>
    <w:rsid w:val="00BB509A"/>
    <w:rsid w:val="00BB7FAB"/>
    <w:rsid w:val="00BC31D0"/>
    <w:rsid w:val="00BC6025"/>
    <w:rsid w:val="00BD0473"/>
    <w:rsid w:val="00BD42DF"/>
    <w:rsid w:val="00BD5965"/>
    <w:rsid w:val="00BE5DA8"/>
    <w:rsid w:val="00BF0CA6"/>
    <w:rsid w:val="00BF3D09"/>
    <w:rsid w:val="00BF6498"/>
    <w:rsid w:val="00C047EE"/>
    <w:rsid w:val="00C048E3"/>
    <w:rsid w:val="00C05407"/>
    <w:rsid w:val="00C06B3A"/>
    <w:rsid w:val="00C0716D"/>
    <w:rsid w:val="00C07470"/>
    <w:rsid w:val="00C1109E"/>
    <w:rsid w:val="00C219A8"/>
    <w:rsid w:val="00C2209F"/>
    <w:rsid w:val="00C3227C"/>
    <w:rsid w:val="00C373A8"/>
    <w:rsid w:val="00C42EEE"/>
    <w:rsid w:val="00C47719"/>
    <w:rsid w:val="00C533B3"/>
    <w:rsid w:val="00C53ACB"/>
    <w:rsid w:val="00C54FF6"/>
    <w:rsid w:val="00C60E8E"/>
    <w:rsid w:val="00C63029"/>
    <w:rsid w:val="00C657B3"/>
    <w:rsid w:val="00C67D6E"/>
    <w:rsid w:val="00C73C93"/>
    <w:rsid w:val="00C82F12"/>
    <w:rsid w:val="00C83665"/>
    <w:rsid w:val="00C851AB"/>
    <w:rsid w:val="00C9197E"/>
    <w:rsid w:val="00C92C0B"/>
    <w:rsid w:val="00C95CB8"/>
    <w:rsid w:val="00CA01B3"/>
    <w:rsid w:val="00CA4488"/>
    <w:rsid w:val="00CA4912"/>
    <w:rsid w:val="00CB049A"/>
    <w:rsid w:val="00CB44FD"/>
    <w:rsid w:val="00CB70E8"/>
    <w:rsid w:val="00CB7697"/>
    <w:rsid w:val="00CC1223"/>
    <w:rsid w:val="00CD0CF1"/>
    <w:rsid w:val="00CD5137"/>
    <w:rsid w:val="00CD63A3"/>
    <w:rsid w:val="00CD78D7"/>
    <w:rsid w:val="00CE19B7"/>
    <w:rsid w:val="00CE447F"/>
    <w:rsid w:val="00CE47EC"/>
    <w:rsid w:val="00CF0B0B"/>
    <w:rsid w:val="00CF1CA2"/>
    <w:rsid w:val="00CF1D76"/>
    <w:rsid w:val="00CF1DA5"/>
    <w:rsid w:val="00CF2DD2"/>
    <w:rsid w:val="00CF2EA3"/>
    <w:rsid w:val="00CF47CF"/>
    <w:rsid w:val="00CF7654"/>
    <w:rsid w:val="00CF7DE8"/>
    <w:rsid w:val="00D00857"/>
    <w:rsid w:val="00D0249B"/>
    <w:rsid w:val="00D024E0"/>
    <w:rsid w:val="00D051FE"/>
    <w:rsid w:val="00D112DC"/>
    <w:rsid w:val="00D128BA"/>
    <w:rsid w:val="00D16B3B"/>
    <w:rsid w:val="00D2073D"/>
    <w:rsid w:val="00D2417C"/>
    <w:rsid w:val="00D24DDD"/>
    <w:rsid w:val="00D30415"/>
    <w:rsid w:val="00D31766"/>
    <w:rsid w:val="00D32139"/>
    <w:rsid w:val="00D32B3D"/>
    <w:rsid w:val="00D3360F"/>
    <w:rsid w:val="00D352A5"/>
    <w:rsid w:val="00D36FD3"/>
    <w:rsid w:val="00D41118"/>
    <w:rsid w:val="00D422FA"/>
    <w:rsid w:val="00D424AE"/>
    <w:rsid w:val="00D445DD"/>
    <w:rsid w:val="00D44C2B"/>
    <w:rsid w:val="00D44E50"/>
    <w:rsid w:val="00D511EF"/>
    <w:rsid w:val="00D52574"/>
    <w:rsid w:val="00D530B8"/>
    <w:rsid w:val="00D53F8D"/>
    <w:rsid w:val="00D54B8D"/>
    <w:rsid w:val="00D56F45"/>
    <w:rsid w:val="00D62036"/>
    <w:rsid w:val="00D62B1F"/>
    <w:rsid w:val="00D64B99"/>
    <w:rsid w:val="00D75210"/>
    <w:rsid w:val="00D76F16"/>
    <w:rsid w:val="00D80E76"/>
    <w:rsid w:val="00D829D4"/>
    <w:rsid w:val="00D8481D"/>
    <w:rsid w:val="00D85700"/>
    <w:rsid w:val="00D85721"/>
    <w:rsid w:val="00D87919"/>
    <w:rsid w:val="00D928D0"/>
    <w:rsid w:val="00DA05EF"/>
    <w:rsid w:val="00DA0F18"/>
    <w:rsid w:val="00DA52B7"/>
    <w:rsid w:val="00DB19FF"/>
    <w:rsid w:val="00DB7255"/>
    <w:rsid w:val="00DC26A9"/>
    <w:rsid w:val="00DC2EA9"/>
    <w:rsid w:val="00DE098E"/>
    <w:rsid w:val="00DE220C"/>
    <w:rsid w:val="00DE400C"/>
    <w:rsid w:val="00DE4658"/>
    <w:rsid w:val="00DE4743"/>
    <w:rsid w:val="00DE58A4"/>
    <w:rsid w:val="00DE64BC"/>
    <w:rsid w:val="00DE70F5"/>
    <w:rsid w:val="00DF1CFB"/>
    <w:rsid w:val="00DF4C17"/>
    <w:rsid w:val="00DF5E41"/>
    <w:rsid w:val="00E010AF"/>
    <w:rsid w:val="00E01552"/>
    <w:rsid w:val="00E01EFC"/>
    <w:rsid w:val="00E07466"/>
    <w:rsid w:val="00E10C2B"/>
    <w:rsid w:val="00E1398C"/>
    <w:rsid w:val="00E173A2"/>
    <w:rsid w:val="00E17DCC"/>
    <w:rsid w:val="00E2644B"/>
    <w:rsid w:val="00E27059"/>
    <w:rsid w:val="00E27225"/>
    <w:rsid w:val="00E27FF5"/>
    <w:rsid w:val="00E31656"/>
    <w:rsid w:val="00E3195E"/>
    <w:rsid w:val="00E35178"/>
    <w:rsid w:val="00E35E53"/>
    <w:rsid w:val="00E4126B"/>
    <w:rsid w:val="00E44821"/>
    <w:rsid w:val="00E51EBA"/>
    <w:rsid w:val="00E53EAE"/>
    <w:rsid w:val="00E54E63"/>
    <w:rsid w:val="00E56E61"/>
    <w:rsid w:val="00E62024"/>
    <w:rsid w:val="00E6339A"/>
    <w:rsid w:val="00E6417C"/>
    <w:rsid w:val="00E6436F"/>
    <w:rsid w:val="00E67196"/>
    <w:rsid w:val="00E7103D"/>
    <w:rsid w:val="00E7276B"/>
    <w:rsid w:val="00E75911"/>
    <w:rsid w:val="00E825C0"/>
    <w:rsid w:val="00E92710"/>
    <w:rsid w:val="00EA21E4"/>
    <w:rsid w:val="00EA65A1"/>
    <w:rsid w:val="00EA6A47"/>
    <w:rsid w:val="00EB2F7B"/>
    <w:rsid w:val="00EB48EA"/>
    <w:rsid w:val="00EC3748"/>
    <w:rsid w:val="00EC4E2E"/>
    <w:rsid w:val="00EC57D1"/>
    <w:rsid w:val="00ED1E60"/>
    <w:rsid w:val="00ED2FF0"/>
    <w:rsid w:val="00ED3174"/>
    <w:rsid w:val="00ED754A"/>
    <w:rsid w:val="00ED75A3"/>
    <w:rsid w:val="00EE02B6"/>
    <w:rsid w:val="00EE50F0"/>
    <w:rsid w:val="00EF0805"/>
    <w:rsid w:val="00EF264D"/>
    <w:rsid w:val="00EF349B"/>
    <w:rsid w:val="00EF6174"/>
    <w:rsid w:val="00EF67B4"/>
    <w:rsid w:val="00EF6E17"/>
    <w:rsid w:val="00F05276"/>
    <w:rsid w:val="00F065A4"/>
    <w:rsid w:val="00F131A0"/>
    <w:rsid w:val="00F1354B"/>
    <w:rsid w:val="00F160EF"/>
    <w:rsid w:val="00F21730"/>
    <w:rsid w:val="00F2199C"/>
    <w:rsid w:val="00F23A09"/>
    <w:rsid w:val="00F26447"/>
    <w:rsid w:val="00F27D90"/>
    <w:rsid w:val="00F3359C"/>
    <w:rsid w:val="00F33F4D"/>
    <w:rsid w:val="00F3424E"/>
    <w:rsid w:val="00F37721"/>
    <w:rsid w:val="00F44019"/>
    <w:rsid w:val="00F440EC"/>
    <w:rsid w:val="00F50362"/>
    <w:rsid w:val="00F52491"/>
    <w:rsid w:val="00F567D4"/>
    <w:rsid w:val="00F60EA5"/>
    <w:rsid w:val="00F67DE5"/>
    <w:rsid w:val="00F7192D"/>
    <w:rsid w:val="00F72D24"/>
    <w:rsid w:val="00F7768D"/>
    <w:rsid w:val="00F85888"/>
    <w:rsid w:val="00F8679C"/>
    <w:rsid w:val="00F920A3"/>
    <w:rsid w:val="00F92A8E"/>
    <w:rsid w:val="00F94061"/>
    <w:rsid w:val="00F94110"/>
    <w:rsid w:val="00F94FDB"/>
    <w:rsid w:val="00F9691F"/>
    <w:rsid w:val="00F97E8C"/>
    <w:rsid w:val="00FA0CC3"/>
    <w:rsid w:val="00FA1E17"/>
    <w:rsid w:val="00FA507C"/>
    <w:rsid w:val="00FB02DA"/>
    <w:rsid w:val="00FB6D2E"/>
    <w:rsid w:val="00FC1FA0"/>
    <w:rsid w:val="00FC2500"/>
    <w:rsid w:val="00FD3708"/>
    <w:rsid w:val="00FD6823"/>
    <w:rsid w:val="00FD768F"/>
    <w:rsid w:val="00FE1238"/>
    <w:rsid w:val="00FE2932"/>
    <w:rsid w:val="00FE418A"/>
    <w:rsid w:val="00FE544A"/>
    <w:rsid w:val="00FE741F"/>
    <w:rsid w:val="00FF2239"/>
    <w:rsid w:val="00FF3F4E"/>
    <w:rsid w:val="057006CF"/>
    <w:rsid w:val="0B537905"/>
    <w:rsid w:val="14E32A08"/>
    <w:rsid w:val="1F1A3E7A"/>
    <w:rsid w:val="334873B2"/>
    <w:rsid w:val="4BC91DF0"/>
    <w:rsid w:val="4DB03590"/>
    <w:rsid w:val="58896936"/>
    <w:rsid w:val="620D07B9"/>
    <w:rsid w:val="667B2536"/>
    <w:rsid w:val="669C2473"/>
    <w:rsid w:val="67AB7225"/>
    <w:rsid w:val="693A652D"/>
    <w:rsid w:val="745942EE"/>
    <w:rsid w:val="7B295674"/>
    <w:rsid w:val="7DFC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3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qFormat/>
    <w:uiPriority w:val="0"/>
    <w:rPr>
      <w:rFonts w:cs="Times New Roman"/>
      <w:b/>
      <w:bCs/>
    </w:rPr>
  </w:style>
  <w:style w:type="character" w:styleId="10">
    <w:name w:val="Hyperlink"/>
    <w:qFormat/>
    <w:uiPriority w:val="0"/>
    <w:rPr>
      <w:rFonts w:cs="Times New Roman"/>
      <w:color w:val="0000FF"/>
      <w:u w:val="single"/>
    </w:rPr>
  </w:style>
  <w:style w:type="character" w:customStyle="1" w:styleId="11">
    <w:name w:val="批注框文本 字符"/>
    <w:link w:val="2"/>
    <w:semiHidden/>
    <w:qFormat/>
    <w:locked/>
    <w:uiPriority w:val="0"/>
    <w:rPr>
      <w:rFonts w:cs="Times New Roman"/>
      <w:sz w:val="18"/>
      <w:szCs w:val="18"/>
    </w:rPr>
  </w:style>
  <w:style w:type="character" w:customStyle="1" w:styleId="12">
    <w:name w:val="页眉 字符"/>
    <w:link w:val="4"/>
    <w:semiHidden/>
    <w:qFormat/>
    <w:locked/>
    <w:uiPriority w:val="0"/>
    <w:rPr>
      <w:rFonts w:cs="Times New Roman"/>
      <w:sz w:val="18"/>
      <w:szCs w:val="18"/>
    </w:rPr>
  </w:style>
  <w:style w:type="character" w:customStyle="1" w:styleId="13">
    <w:name w:val="页脚 字符"/>
    <w:link w:val="3"/>
    <w:semiHidden/>
    <w:qFormat/>
    <w:locked/>
    <w:uiPriority w:val="0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admin</Company>
  <Pages>4</Pages>
  <Words>345</Words>
  <Characters>2085</Characters>
  <Lines>8</Lines>
  <Paragraphs>2</Paragraphs>
  <TotalTime>3</TotalTime>
  <ScaleCrop>false</ScaleCrop>
  <LinksUpToDate>false</LinksUpToDate>
  <CharactersWithSpaces>2339</CharactersWithSpaces>
  <Application>WPS Office_12.1.0.21915_F1E327BC-269C-435d-A152-05C5408002CA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2024-03-23T06:13:00Z</dcterms:created>
  <dc:creator>Administrator</dc:creator>
  <cp:lastModifiedBy>WPS_1719800297</cp:lastModifiedBy>
  <dcterms:modified xsi:type="dcterms:W3CDTF">2025-08-08T02:45:55Z</dcterms:modified>
  <dc:title>产品名称：1200M双频无线中继器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483DD1DE8B60423287B397F71D52F8E1_13</vt:lpwstr>
  </property>
  <property fmtid="{D5CDD505-2E9C-101B-9397-08002B2CF9AE}" pid="4" name="KSOTemplateDocerSaveRecord">
    <vt:lpwstr>eyJoZGlkIjoiNGM2NjI4MDZjZjQ2MGM5MWJkYzA4Njc4YzA2ZDdmODIiLCJ1c2VySWQiOiIxNjExNDk5NTYzIn0=</vt:lpwstr>
  </property>
</Properties>
</file>